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E51" w:rsidRPr="006A70EA" w:rsidRDefault="008C4E51" w:rsidP="008C4E51">
      <w:pPr>
        <w:spacing w:line="480" w:lineRule="auto"/>
        <w:jc w:val="both"/>
        <w:rPr>
          <w:rFonts w:ascii="Times New Roman" w:hAnsi="Times New Roman" w:cs="Times New Roman"/>
          <w:color w:val="1B1B1B"/>
          <w:sz w:val="24"/>
          <w:szCs w:val="24"/>
          <w:shd w:val="clear" w:color="auto" w:fill="FFFFFF"/>
        </w:rPr>
      </w:pPr>
      <w:r w:rsidRPr="006A70EA">
        <w:rPr>
          <w:rFonts w:ascii="Times New Roman" w:hAnsi="Times New Roman" w:cs="Times New Roman"/>
          <w:color w:val="1B1B1B"/>
          <w:sz w:val="24"/>
          <w:szCs w:val="24"/>
          <w:shd w:val="clear" w:color="auto" w:fill="FFFFFF"/>
        </w:rPr>
        <w:t>Assignment 3</w:t>
      </w:r>
    </w:p>
    <w:p w:rsidR="008C4E51" w:rsidRPr="006A70EA" w:rsidRDefault="008C4E51" w:rsidP="008C4E51">
      <w:pPr>
        <w:spacing w:line="480" w:lineRule="auto"/>
        <w:jc w:val="both"/>
        <w:rPr>
          <w:rFonts w:ascii="Times New Roman" w:hAnsi="Times New Roman" w:cs="Times New Roman"/>
          <w:color w:val="1B1B1B"/>
          <w:sz w:val="24"/>
          <w:szCs w:val="24"/>
          <w:shd w:val="clear" w:color="auto" w:fill="FFFFFF"/>
        </w:rPr>
      </w:pPr>
      <w:r w:rsidRPr="006A70EA">
        <w:rPr>
          <w:rFonts w:ascii="Times New Roman" w:hAnsi="Times New Roman" w:cs="Times New Roman"/>
          <w:color w:val="1B1B1B"/>
          <w:sz w:val="24"/>
          <w:szCs w:val="24"/>
          <w:shd w:val="clear" w:color="auto" w:fill="FFFFFF"/>
        </w:rPr>
        <w:t>Springfield College</w:t>
      </w:r>
    </w:p>
    <w:p w:rsidR="008C4E51" w:rsidRPr="006A70EA" w:rsidRDefault="008C4E51" w:rsidP="008C4E51">
      <w:pPr>
        <w:spacing w:line="480" w:lineRule="auto"/>
        <w:jc w:val="both"/>
        <w:rPr>
          <w:rFonts w:ascii="Times New Roman" w:hAnsi="Times New Roman" w:cs="Times New Roman"/>
          <w:color w:val="1B1B1B"/>
          <w:sz w:val="24"/>
          <w:szCs w:val="24"/>
          <w:shd w:val="clear" w:color="auto" w:fill="FFFFFF"/>
        </w:rPr>
      </w:pPr>
      <w:r w:rsidRPr="006A70EA">
        <w:rPr>
          <w:rFonts w:ascii="Times New Roman" w:hAnsi="Times New Roman" w:cs="Times New Roman"/>
          <w:color w:val="1B1B1B"/>
          <w:sz w:val="24"/>
          <w:szCs w:val="24"/>
          <w:shd w:val="clear" w:color="auto" w:fill="FFFFFF"/>
        </w:rPr>
        <w:t>Nancy</w:t>
      </w:r>
      <w:r w:rsidR="00423A38" w:rsidRPr="006A70EA">
        <w:rPr>
          <w:rFonts w:ascii="Times New Roman" w:hAnsi="Times New Roman" w:cs="Times New Roman"/>
          <w:color w:val="1B1B1B"/>
          <w:sz w:val="24"/>
          <w:szCs w:val="24"/>
          <w:shd w:val="clear" w:color="auto" w:fill="FFFFFF"/>
        </w:rPr>
        <w:t>…..</w:t>
      </w:r>
    </w:p>
    <w:p w:rsidR="008C4E51" w:rsidRPr="006A70EA" w:rsidRDefault="008C4E51" w:rsidP="008C4E51">
      <w:pPr>
        <w:spacing w:line="480" w:lineRule="auto"/>
        <w:jc w:val="both"/>
        <w:rPr>
          <w:rFonts w:ascii="Times New Roman" w:hAnsi="Times New Roman" w:cs="Times New Roman"/>
          <w:color w:val="1B1B1B"/>
          <w:sz w:val="24"/>
          <w:szCs w:val="24"/>
          <w:shd w:val="clear" w:color="auto" w:fill="FFFFFF"/>
        </w:rPr>
      </w:pPr>
      <w:r w:rsidRPr="006A70EA">
        <w:rPr>
          <w:rFonts w:ascii="Times New Roman" w:hAnsi="Times New Roman" w:cs="Times New Roman"/>
          <w:color w:val="1B1B1B"/>
          <w:sz w:val="24"/>
          <w:szCs w:val="24"/>
          <w:shd w:val="clear" w:color="auto" w:fill="FFFFFF"/>
        </w:rPr>
        <w:t>20</w:t>
      </w:r>
      <w:r w:rsidRPr="006A70EA">
        <w:rPr>
          <w:rFonts w:ascii="Times New Roman" w:hAnsi="Times New Roman" w:cs="Times New Roman"/>
          <w:color w:val="1B1B1B"/>
          <w:sz w:val="24"/>
          <w:szCs w:val="24"/>
          <w:shd w:val="clear" w:color="auto" w:fill="FFFFFF"/>
          <w:vertAlign w:val="superscript"/>
        </w:rPr>
        <w:t>th</w:t>
      </w:r>
      <w:r w:rsidRPr="006A70EA">
        <w:rPr>
          <w:rFonts w:ascii="Times New Roman" w:hAnsi="Times New Roman" w:cs="Times New Roman"/>
          <w:color w:val="1B1B1B"/>
          <w:sz w:val="24"/>
          <w:szCs w:val="24"/>
          <w:shd w:val="clear" w:color="auto" w:fill="FFFFFF"/>
        </w:rPr>
        <w:t xml:space="preserve"> June 2021.</w:t>
      </w:r>
    </w:p>
    <w:p w:rsidR="00CB2D0B" w:rsidRPr="006A70EA" w:rsidRDefault="00CB2D0B" w:rsidP="00CB2D0B">
      <w:pPr>
        <w:spacing w:line="480" w:lineRule="auto"/>
        <w:jc w:val="both"/>
        <w:rPr>
          <w:rFonts w:ascii="Times New Roman" w:hAnsi="Times New Roman" w:cs="Times New Roman"/>
          <w:b/>
          <w:color w:val="1B1B1B"/>
          <w:sz w:val="24"/>
          <w:szCs w:val="24"/>
          <w:shd w:val="clear" w:color="auto" w:fill="FFFFFF"/>
        </w:rPr>
      </w:pPr>
      <w:r w:rsidRPr="006A70EA">
        <w:rPr>
          <w:rFonts w:ascii="Times New Roman" w:hAnsi="Times New Roman" w:cs="Times New Roman"/>
          <w:b/>
          <w:color w:val="1B1B1B"/>
          <w:sz w:val="24"/>
          <w:szCs w:val="24"/>
          <w:shd w:val="clear" w:color="auto" w:fill="FFFFFF"/>
        </w:rPr>
        <w:t>IRB Website</w:t>
      </w:r>
      <w:bookmarkStart w:id="0" w:name="_GoBack"/>
      <w:bookmarkEnd w:id="0"/>
    </w:p>
    <w:p w:rsidR="00CB2D0B" w:rsidRPr="006A70EA" w:rsidRDefault="00CB2D0B" w:rsidP="00CB2D0B">
      <w:pPr>
        <w:spacing w:line="480" w:lineRule="auto"/>
        <w:jc w:val="both"/>
        <w:rPr>
          <w:rFonts w:ascii="Times New Roman" w:hAnsi="Times New Roman" w:cs="Times New Roman"/>
          <w:color w:val="1B1B1B"/>
          <w:sz w:val="24"/>
          <w:szCs w:val="24"/>
          <w:shd w:val="clear" w:color="auto" w:fill="FFFFFF"/>
        </w:rPr>
      </w:pPr>
      <w:r w:rsidRPr="006A70EA">
        <w:rPr>
          <w:rFonts w:ascii="Times New Roman" w:hAnsi="Times New Roman" w:cs="Times New Roman"/>
          <w:color w:val="1B1B1B"/>
          <w:sz w:val="24"/>
          <w:szCs w:val="24"/>
          <w:shd w:val="clear" w:color="auto" w:fill="FFFFFF"/>
        </w:rPr>
        <w:t>According to (Matthew 2021), as outlined in the Belmont Report of 1979, the three significant components of the IRB Programs include; respect for the persons, Beneficence, and Justice.  The following three components make a great difference to the researcher as he or she interacts with various participants in the following ways.</w:t>
      </w:r>
    </w:p>
    <w:p w:rsidR="00CB2D0B" w:rsidRPr="006A70EA" w:rsidRDefault="00CB2D0B" w:rsidP="00CB2D0B">
      <w:pPr>
        <w:spacing w:line="480" w:lineRule="auto"/>
        <w:jc w:val="both"/>
        <w:rPr>
          <w:rFonts w:ascii="Times New Roman" w:hAnsi="Times New Roman" w:cs="Times New Roman"/>
          <w:b/>
          <w:color w:val="1B1B1B"/>
          <w:sz w:val="24"/>
          <w:szCs w:val="24"/>
          <w:shd w:val="clear" w:color="auto" w:fill="FFFFFF"/>
        </w:rPr>
      </w:pPr>
      <w:r w:rsidRPr="006A70EA">
        <w:rPr>
          <w:rFonts w:ascii="Times New Roman" w:hAnsi="Times New Roman" w:cs="Times New Roman"/>
          <w:b/>
          <w:color w:val="1B1B1B"/>
          <w:sz w:val="24"/>
          <w:szCs w:val="24"/>
          <w:shd w:val="clear" w:color="auto" w:fill="FFFFFF"/>
        </w:rPr>
        <w:t>Respect for persons.</w:t>
      </w:r>
    </w:p>
    <w:p w:rsidR="00CB2D0B" w:rsidRPr="006A70EA" w:rsidRDefault="00CB2D0B" w:rsidP="00CB2D0B">
      <w:pPr>
        <w:spacing w:line="480" w:lineRule="auto"/>
        <w:jc w:val="both"/>
        <w:rPr>
          <w:rFonts w:ascii="Times New Roman" w:hAnsi="Times New Roman" w:cs="Times New Roman"/>
          <w:color w:val="1B1B1B"/>
          <w:sz w:val="24"/>
          <w:szCs w:val="24"/>
          <w:shd w:val="clear" w:color="auto" w:fill="FFFFFF"/>
        </w:rPr>
      </w:pPr>
      <w:r w:rsidRPr="006A70EA">
        <w:rPr>
          <w:rFonts w:ascii="Times New Roman" w:hAnsi="Times New Roman" w:cs="Times New Roman"/>
          <w:color w:val="1B1B1B"/>
          <w:sz w:val="24"/>
          <w:szCs w:val="24"/>
          <w:shd w:val="clear" w:color="auto" w:fill="FFFFFF"/>
        </w:rPr>
        <w:t>Contrary to any other research which might be conducted without the IRB, respect for various participants might not be considered. Since the introduction of the Institutional Revie Board (IRB), each and every person involved in any research project is entitled to be treated as an autonomous agent. Persons considered to have diminished autonomy are also entitled to protection.</w:t>
      </w:r>
    </w:p>
    <w:p w:rsidR="00CB2D0B" w:rsidRPr="006A70EA" w:rsidRDefault="00CB2D0B" w:rsidP="00CB2D0B">
      <w:pPr>
        <w:spacing w:line="480" w:lineRule="auto"/>
        <w:jc w:val="both"/>
        <w:rPr>
          <w:rFonts w:ascii="Times New Roman" w:hAnsi="Times New Roman" w:cs="Times New Roman"/>
          <w:b/>
          <w:color w:val="1B1B1B"/>
          <w:sz w:val="24"/>
          <w:szCs w:val="24"/>
          <w:shd w:val="clear" w:color="auto" w:fill="FFFFFF"/>
        </w:rPr>
      </w:pPr>
      <w:r w:rsidRPr="006A70EA">
        <w:rPr>
          <w:rFonts w:ascii="Times New Roman" w:hAnsi="Times New Roman" w:cs="Times New Roman"/>
          <w:b/>
          <w:color w:val="1B1B1B"/>
          <w:sz w:val="24"/>
          <w:szCs w:val="24"/>
          <w:shd w:val="clear" w:color="auto" w:fill="FFFFFF"/>
        </w:rPr>
        <w:t>Beneficence</w:t>
      </w:r>
    </w:p>
    <w:p w:rsidR="00CB2D0B" w:rsidRPr="006A70EA" w:rsidRDefault="00CB2D0B" w:rsidP="00CB2D0B">
      <w:pPr>
        <w:spacing w:line="480" w:lineRule="auto"/>
        <w:jc w:val="both"/>
        <w:rPr>
          <w:rFonts w:ascii="Times New Roman" w:hAnsi="Times New Roman" w:cs="Times New Roman"/>
          <w:color w:val="1B1B1B"/>
          <w:sz w:val="24"/>
          <w:szCs w:val="24"/>
          <w:shd w:val="clear" w:color="auto" w:fill="FFFFFF"/>
        </w:rPr>
      </w:pPr>
      <w:r w:rsidRPr="006A70EA">
        <w:rPr>
          <w:rFonts w:ascii="Times New Roman" w:hAnsi="Times New Roman" w:cs="Times New Roman"/>
          <w:color w:val="1B1B1B"/>
          <w:sz w:val="24"/>
          <w:szCs w:val="24"/>
          <w:shd w:val="clear" w:color="auto" w:fill="FFFFFF"/>
        </w:rPr>
        <w:t>This makes a difference to any researcher on his or her interaction with various participants in the project in various ways. The research is able to always consider that, any research participant always needs to be treated in an ethical manner and not only by having their decisions respected and being protected from harm but also having their well-being well secured. The interactions also become beneficial to both and no harm is always considered to occur on either of them. There is the maximization of possible benefits and harm is minimized.</w:t>
      </w:r>
    </w:p>
    <w:p w:rsidR="00CB2D0B" w:rsidRPr="006A70EA" w:rsidRDefault="00CB2D0B" w:rsidP="00CB2D0B">
      <w:pPr>
        <w:spacing w:line="480" w:lineRule="auto"/>
        <w:jc w:val="both"/>
        <w:rPr>
          <w:rFonts w:ascii="Times New Roman" w:hAnsi="Times New Roman" w:cs="Times New Roman"/>
          <w:color w:val="1B1B1B"/>
          <w:sz w:val="24"/>
          <w:szCs w:val="24"/>
          <w:shd w:val="clear" w:color="auto" w:fill="FFFFFF"/>
        </w:rPr>
      </w:pPr>
      <w:r w:rsidRPr="006A70EA">
        <w:rPr>
          <w:rFonts w:ascii="Times New Roman" w:hAnsi="Times New Roman" w:cs="Times New Roman"/>
          <w:b/>
          <w:color w:val="1B1B1B"/>
          <w:sz w:val="24"/>
          <w:szCs w:val="24"/>
          <w:shd w:val="clear" w:color="auto" w:fill="FFFFFF"/>
        </w:rPr>
        <w:lastRenderedPageBreak/>
        <w:t>Justice</w:t>
      </w:r>
      <w:r w:rsidRPr="006A70EA">
        <w:rPr>
          <w:rFonts w:ascii="Times New Roman" w:hAnsi="Times New Roman" w:cs="Times New Roman"/>
          <w:color w:val="1B1B1B"/>
          <w:sz w:val="24"/>
          <w:szCs w:val="24"/>
          <w:shd w:val="clear" w:color="auto" w:fill="FFFFFF"/>
        </w:rPr>
        <w:t>.</w:t>
      </w:r>
    </w:p>
    <w:p w:rsidR="003F5682" w:rsidRPr="006A70EA" w:rsidRDefault="00CB2D0B" w:rsidP="00CB2D0B">
      <w:pPr>
        <w:spacing w:line="480" w:lineRule="auto"/>
        <w:jc w:val="both"/>
        <w:rPr>
          <w:rFonts w:ascii="Times New Roman" w:hAnsi="Times New Roman" w:cs="Times New Roman"/>
          <w:color w:val="1B1B1B"/>
          <w:sz w:val="24"/>
          <w:szCs w:val="24"/>
          <w:shd w:val="clear" w:color="auto" w:fill="FFFFFF"/>
        </w:rPr>
      </w:pPr>
      <w:r w:rsidRPr="006A70EA">
        <w:rPr>
          <w:rFonts w:ascii="Times New Roman" w:hAnsi="Times New Roman" w:cs="Times New Roman"/>
          <w:color w:val="1B1B1B"/>
          <w:sz w:val="24"/>
          <w:szCs w:val="24"/>
          <w:shd w:val="clear" w:color="auto" w:fill="FFFFFF"/>
        </w:rPr>
        <w:t>The IRB ensures always that, there is justice in their interaction between the research and other participants. This includes equity among various participants who are selected. It also indicates that whoever ought to be receiving certain benefits of the project as well as who bears the burden.</w:t>
      </w:r>
    </w:p>
    <w:p w:rsidR="003F5682" w:rsidRPr="006A70EA" w:rsidRDefault="003F5682" w:rsidP="008C4E51">
      <w:pPr>
        <w:spacing w:line="480" w:lineRule="auto"/>
        <w:jc w:val="both"/>
        <w:rPr>
          <w:rFonts w:ascii="Times New Roman" w:hAnsi="Times New Roman" w:cs="Times New Roman"/>
          <w:color w:val="1B1B1B"/>
          <w:sz w:val="24"/>
          <w:szCs w:val="24"/>
          <w:shd w:val="clear" w:color="auto" w:fill="FFFFFF"/>
        </w:rPr>
      </w:pPr>
    </w:p>
    <w:p w:rsidR="003F5682" w:rsidRPr="006A70EA" w:rsidRDefault="003F5682" w:rsidP="008C4E51">
      <w:pPr>
        <w:spacing w:line="480" w:lineRule="auto"/>
        <w:jc w:val="both"/>
        <w:rPr>
          <w:rFonts w:ascii="Times New Roman" w:hAnsi="Times New Roman" w:cs="Times New Roman"/>
          <w:color w:val="1B1B1B"/>
          <w:sz w:val="24"/>
          <w:szCs w:val="24"/>
          <w:shd w:val="clear" w:color="auto" w:fill="FFFFFF"/>
        </w:rPr>
      </w:pPr>
    </w:p>
    <w:p w:rsidR="00A43C10" w:rsidRPr="006A70EA" w:rsidRDefault="00A43C10" w:rsidP="008C4E51">
      <w:pPr>
        <w:spacing w:line="480" w:lineRule="auto"/>
        <w:jc w:val="both"/>
        <w:rPr>
          <w:rFonts w:ascii="Times New Roman" w:hAnsi="Times New Roman" w:cs="Times New Roman"/>
          <w:b/>
          <w:color w:val="1B1B1B"/>
          <w:sz w:val="24"/>
          <w:szCs w:val="24"/>
          <w:shd w:val="clear" w:color="auto" w:fill="FFFFFF"/>
        </w:rPr>
      </w:pPr>
      <w:r w:rsidRPr="006A70EA">
        <w:rPr>
          <w:rFonts w:ascii="Times New Roman" w:hAnsi="Times New Roman" w:cs="Times New Roman"/>
          <w:b/>
          <w:color w:val="1B1B1B"/>
          <w:sz w:val="24"/>
          <w:szCs w:val="24"/>
          <w:shd w:val="clear" w:color="auto" w:fill="FFFFFF"/>
        </w:rPr>
        <w:t>Reference</w:t>
      </w:r>
    </w:p>
    <w:p w:rsidR="00A43C10" w:rsidRPr="006A70EA" w:rsidRDefault="008C4E51" w:rsidP="008C4E51">
      <w:pPr>
        <w:spacing w:line="480" w:lineRule="auto"/>
        <w:jc w:val="both"/>
        <w:rPr>
          <w:rFonts w:ascii="Times New Roman" w:hAnsi="Times New Roman" w:cs="Times New Roman"/>
          <w:color w:val="1B1B1B"/>
          <w:sz w:val="24"/>
          <w:szCs w:val="24"/>
          <w:shd w:val="clear" w:color="auto" w:fill="FFFFFF"/>
        </w:rPr>
      </w:pPr>
      <w:r w:rsidRPr="006A70EA">
        <w:rPr>
          <w:rFonts w:ascii="Times New Roman" w:hAnsi="Times New Roman" w:cs="Times New Roman"/>
          <w:color w:val="1B1B1B"/>
          <w:sz w:val="24"/>
          <w:szCs w:val="24"/>
          <w:shd w:val="clear" w:color="auto" w:fill="FFFFFF"/>
        </w:rPr>
        <w:t>Matthew P. Ferrari, Ph.D.</w:t>
      </w:r>
      <w:r w:rsidRPr="006A70EA">
        <w:t xml:space="preserve"> </w:t>
      </w:r>
      <w:r w:rsidRPr="006A70EA">
        <w:rPr>
          <w:rFonts w:ascii="Times New Roman" w:hAnsi="Times New Roman" w:cs="Times New Roman"/>
          <w:sz w:val="24"/>
          <w:szCs w:val="24"/>
        </w:rPr>
        <w:t>(2021):</w:t>
      </w:r>
      <w:r w:rsidRPr="006A70EA">
        <w:t xml:space="preserve"> </w:t>
      </w:r>
      <w:r w:rsidRPr="006A70EA">
        <w:rPr>
          <w:rFonts w:ascii="Times New Roman" w:hAnsi="Times New Roman" w:cs="Times New Roman"/>
          <w:color w:val="1B1B1B"/>
          <w:sz w:val="24"/>
          <w:szCs w:val="24"/>
          <w:shd w:val="clear" w:color="auto" w:fill="FFFFFF"/>
        </w:rPr>
        <w:t>The Purpose of Institutional Review Boards (IRB) Retrieved on 20</w:t>
      </w:r>
      <w:r w:rsidRPr="006A70EA">
        <w:rPr>
          <w:rFonts w:ascii="Times New Roman" w:hAnsi="Times New Roman" w:cs="Times New Roman"/>
          <w:color w:val="1B1B1B"/>
          <w:sz w:val="24"/>
          <w:szCs w:val="24"/>
          <w:shd w:val="clear" w:color="auto" w:fill="FFFFFF"/>
          <w:vertAlign w:val="superscript"/>
        </w:rPr>
        <w:t>th</w:t>
      </w:r>
      <w:r w:rsidRPr="006A70EA">
        <w:rPr>
          <w:rFonts w:ascii="Times New Roman" w:hAnsi="Times New Roman" w:cs="Times New Roman"/>
          <w:color w:val="1B1B1B"/>
          <w:sz w:val="24"/>
          <w:szCs w:val="24"/>
          <w:shd w:val="clear" w:color="auto" w:fill="FFFFFF"/>
        </w:rPr>
        <w:t xml:space="preserve"> June 2021: </w:t>
      </w:r>
      <w:hyperlink r:id="rId6" w:history="1">
        <w:r w:rsidR="00A43C10" w:rsidRPr="006A70EA">
          <w:rPr>
            <w:rStyle w:val="Hyperlink"/>
            <w:rFonts w:ascii="Times New Roman" w:hAnsi="Times New Roman" w:cs="Times New Roman"/>
            <w:sz w:val="24"/>
            <w:szCs w:val="24"/>
            <w:shd w:val="clear" w:color="auto" w:fill="FFFFFF"/>
          </w:rPr>
          <w:t>https://springfield.edu/academics/institutional-review-board</w:t>
        </w:r>
      </w:hyperlink>
      <w:r w:rsidR="00A43C10" w:rsidRPr="006A70EA">
        <w:rPr>
          <w:rFonts w:ascii="Times New Roman" w:hAnsi="Times New Roman" w:cs="Times New Roman"/>
          <w:color w:val="1B1B1B"/>
          <w:sz w:val="24"/>
          <w:szCs w:val="24"/>
          <w:shd w:val="clear" w:color="auto" w:fill="FFFFFF"/>
        </w:rPr>
        <w:t xml:space="preserve"> </w:t>
      </w:r>
    </w:p>
    <w:p w:rsidR="008A4C22" w:rsidRPr="006A70EA" w:rsidRDefault="008A4C22" w:rsidP="008C4E51">
      <w:pPr>
        <w:spacing w:line="480" w:lineRule="auto"/>
        <w:jc w:val="both"/>
        <w:rPr>
          <w:rFonts w:ascii="Times New Roman" w:hAnsi="Times New Roman" w:cs="Times New Roman"/>
          <w:color w:val="1B1B1B"/>
          <w:sz w:val="24"/>
          <w:szCs w:val="24"/>
          <w:shd w:val="clear" w:color="auto" w:fill="FFFFFF"/>
        </w:rPr>
      </w:pPr>
    </w:p>
    <w:sectPr w:rsidR="008A4C22" w:rsidRPr="006A70E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782" w:rsidRDefault="00F37782" w:rsidP="00323628">
      <w:pPr>
        <w:spacing w:after="0" w:line="240" w:lineRule="auto"/>
      </w:pPr>
      <w:r>
        <w:separator/>
      </w:r>
    </w:p>
  </w:endnote>
  <w:endnote w:type="continuationSeparator" w:id="0">
    <w:p w:rsidR="00F37782" w:rsidRDefault="00F37782" w:rsidP="00323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782" w:rsidRDefault="00F37782" w:rsidP="00323628">
      <w:pPr>
        <w:spacing w:after="0" w:line="240" w:lineRule="auto"/>
      </w:pPr>
      <w:r>
        <w:separator/>
      </w:r>
    </w:p>
  </w:footnote>
  <w:footnote w:type="continuationSeparator" w:id="0">
    <w:p w:rsidR="00F37782" w:rsidRDefault="00F37782" w:rsidP="00323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674867"/>
      <w:docPartObj>
        <w:docPartGallery w:val="Page Numbers (Top of Page)"/>
        <w:docPartUnique/>
      </w:docPartObj>
    </w:sdtPr>
    <w:sdtEndPr>
      <w:rPr>
        <w:noProof/>
      </w:rPr>
    </w:sdtEndPr>
    <w:sdtContent>
      <w:p w:rsidR="00323628" w:rsidRDefault="0032362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323628" w:rsidRDefault="003236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EF6"/>
    <w:rsid w:val="0009340F"/>
    <w:rsid w:val="0023600D"/>
    <w:rsid w:val="00323628"/>
    <w:rsid w:val="00356E7B"/>
    <w:rsid w:val="003F5682"/>
    <w:rsid w:val="00423A38"/>
    <w:rsid w:val="006A70EA"/>
    <w:rsid w:val="0084251F"/>
    <w:rsid w:val="008A4C22"/>
    <w:rsid w:val="008C4E51"/>
    <w:rsid w:val="00A43C10"/>
    <w:rsid w:val="00C37EF6"/>
    <w:rsid w:val="00CA0392"/>
    <w:rsid w:val="00CB2D0B"/>
    <w:rsid w:val="00F065D3"/>
    <w:rsid w:val="00F06ED3"/>
    <w:rsid w:val="00F3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A4CA"/>
  <w15:chartTrackingRefBased/>
  <w15:docId w15:val="{F083119B-967D-4651-8DEC-29AB297A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E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C10"/>
    <w:rPr>
      <w:color w:val="0563C1" w:themeColor="hyperlink"/>
      <w:u w:val="single"/>
    </w:rPr>
  </w:style>
  <w:style w:type="paragraph" w:styleId="Header">
    <w:name w:val="header"/>
    <w:basedOn w:val="Normal"/>
    <w:link w:val="HeaderChar"/>
    <w:uiPriority w:val="99"/>
    <w:unhideWhenUsed/>
    <w:rsid w:val="00323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628"/>
  </w:style>
  <w:style w:type="paragraph" w:styleId="Footer">
    <w:name w:val="footer"/>
    <w:basedOn w:val="Normal"/>
    <w:link w:val="FooterChar"/>
    <w:uiPriority w:val="99"/>
    <w:unhideWhenUsed/>
    <w:rsid w:val="00323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ringfield.edu/academics/institutional-review-boar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9</cp:revision>
  <dcterms:created xsi:type="dcterms:W3CDTF">2021-06-20T22:25:00Z</dcterms:created>
  <dcterms:modified xsi:type="dcterms:W3CDTF">2021-06-20T23:38:00Z</dcterms:modified>
</cp:coreProperties>
</file>